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C3" w:rsidRPr="000350B3" w:rsidRDefault="00DD1FC3">
      <w:pPr>
        <w:rPr>
          <w:rFonts w:ascii="Arial" w:hAnsi="Arial" w:cs="Arial"/>
          <w:b/>
          <w:sz w:val="28"/>
          <w:szCs w:val="28"/>
        </w:rPr>
      </w:pPr>
      <w:r w:rsidRPr="00DD1FC3">
        <w:rPr>
          <w:rFonts w:ascii="Arial" w:hAnsi="Arial" w:cs="Arial"/>
          <w:b/>
          <w:sz w:val="28"/>
          <w:szCs w:val="28"/>
        </w:rPr>
        <w:t>Annex</w:t>
      </w:r>
      <w:r>
        <w:rPr>
          <w:rFonts w:ascii="Arial" w:hAnsi="Arial" w:cs="Arial"/>
          <w:b/>
          <w:sz w:val="28"/>
          <w:szCs w:val="28"/>
        </w:rPr>
        <w:t xml:space="preserve"> I. Complete list of research projects </w:t>
      </w:r>
    </w:p>
    <w:p w:rsidR="00DD1FC3" w:rsidRDefault="00DD1FC3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1552"/>
        <w:gridCol w:w="3566"/>
        <w:gridCol w:w="1769"/>
      </w:tblGrid>
      <w:tr w:rsidR="000350B3" w:rsidRPr="00DD1FC3" w:rsidTr="00751B88">
        <w:trPr>
          <w:trHeight w:val="264"/>
        </w:trPr>
        <w:tc>
          <w:tcPr>
            <w:tcW w:w="2129" w:type="dxa"/>
            <w:noWrap/>
          </w:tcPr>
          <w:p w:rsidR="000350B3" w:rsidRPr="000350B3" w:rsidRDefault="000350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acronym</w:t>
            </w:r>
          </w:p>
        </w:tc>
        <w:tc>
          <w:tcPr>
            <w:tcW w:w="1552" w:type="dxa"/>
          </w:tcPr>
          <w:p w:rsidR="000350B3" w:rsidRPr="000350B3" w:rsidRDefault="000350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3566" w:type="dxa"/>
            <w:noWrap/>
          </w:tcPr>
          <w:p w:rsidR="000350B3" w:rsidRPr="000350B3" w:rsidRDefault="000350B3">
            <w:pP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Leading institution</w:t>
            </w:r>
          </w:p>
        </w:tc>
        <w:tc>
          <w:tcPr>
            <w:tcW w:w="1769" w:type="dxa"/>
            <w:noWrap/>
          </w:tcPr>
          <w:p w:rsidR="000350B3" w:rsidRPr="000350B3" w:rsidRDefault="000350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funding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NANOPLANT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Instytut Genetyki Roślin PAN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€ 2 499 250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WELCOME2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D1FC3">
              <w:rPr>
                <w:rFonts w:ascii="Arial" w:hAnsi="Arial" w:cs="Arial"/>
                <w:sz w:val="20"/>
                <w:szCs w:val="20"/>
              </w:rPr>
              <w:t>nstytut Rozrodu Zwierząt i Badań Żywności PAN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€ 2 499 887,5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ExCEED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Politechnika Śląska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€ 2 499 500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Impact Growth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FundingBox Accelerator sp. z o.o.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€ 6 570 586,24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BOBR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€ 1 355 688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MOSaIC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Międzynarodowy Instytut Biologii Molekularnej i Komórkowej w Warszawie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€ 2 498 887,5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PD2PI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Instytut Chemii Fizycznej PAN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€ 2 758 500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POLONEZ BIS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Narodowe Centrum Nauki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€ 17 654 400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POLONEZ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Narodowe Centrum Nauki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€ 11 682 000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PASIFIC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Polska Akademia Nauk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€ 7 356 000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TUgbOAT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€ 1 510 800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MPIPETrace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Synektik </w:t>
            </w:r>
            <w:r w:rsidRPr="001111A4">
              <w:rPr>
                <w:rFonts w:ascii="Arial" w:hAnsi="Arial" w:cs="Arial"/>
                <w:sz w:val="20"/>
                <w:szCs w:val="20"/>
              </w:rPr>
              <w:t>Spółka akcyjna</w:t>
            </w:r>
            <w:r w:rsidR="00DD1FC3" w:rsidRPr="00DD1F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€ 3 687 250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ImPRESS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Uniwersytet Medyczny w Białymstoku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€ 3 139 200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KaraimBible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Uniwersytet Jagielloński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€ 1 484 075</w:t>
            </w:r>
          </w:p>
        </w:tc>
      </w:tr>
      <w:tr w:rsidR="00DD1FC3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BIOUNCERTAINTY</w:t>
            </w:r>
          </w:p>
        </w:tc>
        <w:tc>
          <w:tcPr>
            <w:tcW w:w="1552" w:type="dxa"/>
          </w:tcPr>
          <w:p w:rsidR="00DD1FC3" w:rsidRPr="00DD1FC3" w:rsidRDefault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DD1FC3" w:rsidRPr="00DD1FC3" w:rsidRDefault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Uniwersytet Jagielloński</w:t>
            </w:r>
          </w:p>
        </w:tc>
        <w:tc>
          <w:tcPr>
            <w:tcW w:w="1769" w:type="dxa"/>
            <w:noWrap/>
            <w:hideMark/>
          </w:tcPr>
          <w:p w:rsidR="00DD1FC3" w:rsidRPr="00DD1FC3" w:rsidRDefault="00DD1FC3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€ 1 499 625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Instytut Chemii Fizycznej PAN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€ 2 765 124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SDS-OmiProbe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SDS Optic S.A.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€ 3 985 000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Bio4Med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Instytut Biologii Doświadczalnej im. M. Nenckiego PAN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€ 4 604 160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CUTACOMBS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€ 1 228 250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 xml:space="preserve"> 1 417 625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INFSYS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€ 1 340 406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tRNAslation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Uniwersytet Jagielloński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€ 1 997 500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MULTILING-HIST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€ 1 998 310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IPT-Core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</w:t>
            </w:r>
            <w:r w:rsidR="006518E1">
              <w:rPr>
                <w:rFonts w:ascii="Arial" w:hAnsi="Arial" w:cs="Arial"/>
                <w:sz w:val="20"/>
                <w:szCs w:val="20"/>
              </w:rPr>
              <w:t>nPho Tech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€ 3 075 750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TREG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</w:t>
            </w:r>
            <w:r w:rsidR="006518E1">
              <w:rPr>
                <w:rFonts w:ascii="Arial" w:hAnsi="Arial" w:cs="Arial"/>
                <w:sz w:val="20"/>
                <w:szCs w:val="20"/>
              </w:rPr>
              <w:t>oltreg S.A.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€ 3 571 427,5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PLUTO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R</w:t>
            </w:r>
            <w:r w:rsidR="006518E1">
              <w:rPr>
                <w:rFonts w:ascii="Arial" w:hAnsi="Arial" w:cs="Arial"/>
                <w:sz w:val="20"/>
                <w:szCs w:val="20"/>
              </w:rPr>
              <w:t>emmedvr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€ 2 767 900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LABFER</w:t>
            </w:r>
          </w:p>
        </w:tc>
        <w:tc>
          <w:tcPr>
            <w:tcW w:w="1552" w:type="dxa"/>
          </w:tcPr>
          <w:p w:rsidR="001111A4" w:rsidRPr="006518E1" w:rsidRDefault="006518E1" w:rsidP="001111A4"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€ 1 998 100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KnowStudents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Instytut Filozofii i Socjologii</w:t>
            </w:r>
            <w:r>
              <w:rPr>
                <w:rFonts w:ascii="Arial" w:hAnsi="Arial" w:cs="Arial"/>
                <w:sz w:val="20"/>
                <w:szCs w:val="20"/>
              </w:rPr>
              <w:t xml:space="preserve"> PAN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€ 1 737 225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ALSEOS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N</w:t>
            </w:r>
            <w:r w:rsidR="006518E1">
              <w:rPr>
                <w:rFonts w:ascii="Arial" w:hAnsi="Arial" w:cs="Arial"/>
                <w:sz w:val="20"/>
                <w:szCs w:val="20"/>
              </w:rPr>
              <w:t>apiferyn Biotech Sp. z o.o.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 xml:space="preserve">€ 2 864 947,5 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DABCAST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1111A4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BC</w:t>
            </w:r>
            <w:r w:rsidR="006518E1">
              <w:rPr>
                <w:rFonts w:ascii="Arial" w:hAnsi="Arial" w:cs="Arial"/>
                <w:sz w:val="20"/>
                <w:szCs w:val="20"/>
              </w:rPr>
              <w:t>ast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€ 1 993 125</w:t>
            </w:r>
          </w:p>
        </w:tc>
      </w:tr>
      <w:tr w:rsidR="001111A4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CoSI</w:t>
            </w:r>
          </w:p>
        </w:tc>
        <w:tc>
          <w:tcPr>
            <w:tcW w:w="1552" w:type="dxa"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1111A4" w:rsidRPr="00DD1FC3" w:rsidRDefault="006518E1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Instytut Biologii Doświadczalnej im. M. Nenckiego PAN</w:t>
            </w:r>
          </w:p>
        </w:tc>
        <w:tc>
          <w:tcPr>
            <w:tcW w:w="1769" w:type="dxa"/>
            <w:noWrap/>
            <w:hideMark/>
          </w:tcPr>
          <w:p w:rsidR="001111A4" w:rsidRPr="00DD1FC3" w:rsidRDefault="001111A4" w:rsidP="001111A4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€ 1 312 500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BILLON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6518E1" w:rsidRDefault="006518E1" w:rsidP="006518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18E1">
              <w:rPr>
                <w:rFonts w:ascii="Arial" w:hAnsi="Arial" w:cs="Arial"/>
                <w:sz w:val="20"/>
                <w:szCs w:val="20"/>
                <w:lang w:val="es-ES"/>
              </w:rPr>
              <w:t xml:space="preserve">Billon Digital Services Sp. z o.o.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€ 2 800 000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B4TDM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751B88" w:rsidRDefault="006518E1" w:rsidP="006518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51B88">
              <w:rPr>
                <w:rFonts w:ascii="Arial" w:hAnsi="Arial" w:cs="Arial"/>
                <w:sz w:val="20"/>
                <w:szCs w:val="20"/>
                <w:lang w:val="es-ES"/>
              </w:rPr>
              <w:t xml:space="preserve">Billon Digital Services Sp. z o.o.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€ 2 780 575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PROCONTRA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€ 2 496 370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KAPIBARA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 xml:space="preserve">Instytut Matematyczny </w:t>
            </w:r>
            <w:r>
              <w:rPr>
                <w:rFonts w:ascii="Arial" w:hAnsi="Arial" w:cs="Arial"/>
                <w:sz w:val="20"/>
                <w:szCs w:val="20"/>
              </w:rPr>
              <w:t>PAN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€ 1 007 500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McHAP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Szkoła Główna Gospodarstwa Wiejskiego w Warszawie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€ 1 413 750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UniverScale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6518E1" w:rsidRDefault="006518E1" w:rsidP="006518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18E1">
              <w:rPr>
                <w:rFonts w:ascii="Arial" w:hAnsi="Arial" w:cs="Arial"/>
                <w:sz w:val="20"/>
                <w:szCs w:val="20"/>
                <w:lang w:val="es-ES"/>
              </w:rPr>
              <w:t>Centrum Astronomicznego im. M. Kopernika PAN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€ 13 997 076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MitoRepairsome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niwersytet G</w:t>
            </w:r>
            <w:r w:rsidRPr="006518E1">
              <w:rPr>
                <w:rFonts w:ascii="Arial" w:hAnsi="Arial" w:cs="Arial"/>
                <w:sz w:val="20"/>
                <w:szCs w:val="20"/>
              </w:rPr>
              <w:t>dańsk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€ 1 500 000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UMMA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€ 1 484 854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PRAGMA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Akademii Górniczo-Hutniczej im. Stanisława Staszica w Krakowie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€ 1 386 290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LEDGER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Fundingbox Accelerator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€ 6 998 231,25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lastRenderedPageBreak/>
              <w:t>CBreCYCLE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Syntoil S.A.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€ 3 569 375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ELIoT Pro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6518E1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Cyberus Labs Sp. z o.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€ 2 827 625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NEUROON-MED</w:t>
            </w:r>
          </w:p>
        </w:tc>
        <w:tc>
          <w:tcPr>
            <w:tcW w:w="1552" w:type="dxa"/>
          </w:tcPr>
          <w:p w:rsidR="006518E1" w:rsidRPr="006518E1" w:rsidRDefault="006518E1" w:rsidP="006518E1"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ntelclinic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€ 2 321 250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Torqway Hybrid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orqway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€ 2 270 790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ENSEMBLE3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nsemble3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€ 14 999 828,75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CepBin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 xml:space="preserve">Centrum Astronomicznego im. M. Kopernika </w:t>
            </w:r>
            <w:r>
              <w:rPr>
                <w:rFonts w:ascii="Arial" w:hAnsi="Arial" w:cs="Arial"/>
                <w:sz w:val="20"/>
                <w:szCs w:val="20"/>
              </w:rPr>
              <w:t>PAN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€ 2 360 500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CleanHME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Uniwersytet Szczeciński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€ 5 623 722,5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NaMeS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Instytut Chemii Fizycznej PAN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€ 4 604 160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SafeTrain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NEEL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€ 1 967 500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BranBox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Biotrem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€ 3 197 250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BioEcon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Instytut Uprawy Nawożenia i Gleboznawstwa Państwowy Instytut Badawczy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€ 2 721 662,5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PLAY.CARE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0E54A8" w:rsidRDefault="006518E1" w:rsidP="006518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54A8">
              <w:rPr>
                <w:rFonts w:ascii="Arial" w:hAnsi="Arial" w:cs="Arial"/>
                <w:sz w:val="20"/>
                <w:szCs w:val="20"/>
                <w:lang w:val="es-ES"/>
              </w:rPr>
              <w:t xml:space="preserve">Harimata Sp. z o.o.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€ 2 267 500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Sano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6518E1">
              <w:rPr>
                <w:rFonts w:ascii="Arial" w:hAnsi="Arial" w:cs="Arial"/>
                <w:sz w:val="20"/>
                <w:szCs w:val="20"/>
              </w:rPr>
              <w:t>Sano – Centrum Zindywidualizowanej Medycyny Obliczeniowej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€ 14 998 453,75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BacterOMIC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acteromic Sp. z o.o.</w:t>
            </w:r>
            <w:r w:rsidRPr="00DD1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€ 2 752 387,5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UVERA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Uvera Spółka Akcyjna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€ 3 561 662,5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Fundsphere Terms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0E54A8" w:rsidRDefault="006518E1" w:rsidP="006518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54A8">
              <w:rPr>
                <w:rFonts w:ascii="Arial" w:hAnsi="Arial" w:cs="Arial"/>
                <w:sz w:val="20"/>
                <w:szCs w:val="20"/>
                <w:lang w:val="es-ES"/>
              </w:rPr>
              <w:t>Metrosoft Polska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€ 2 565 740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LIPA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€ 1 768 125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IMMOCAP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Politechnika Poznańska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€ 1 385 000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BioCom4SavEn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Akademii Górniczo-Hutniczej im. Stanisława Staszica w Krakowie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€ 1 694 375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BioMotive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Selena Industrial Technologies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€ 15 175 589,23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TRAIL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Instytut Lotnictwa - Sieć Badawcza Łukasiewicz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€ 6 091 140,33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&lt;IMPACT&gt; Connected Car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FundingBox Accelerator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€ 5 483 211,1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NOMATEN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Narodowe Centrum Badań Jądrowych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€ 14 985 682,5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C-VoUCHER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FundingBox Accelerator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€ 5 196 577,1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BioMore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0E54A8">
              <w:rPr>
                <w:rFonts w:ascii="Arial" w:hAnsi="Arial" w:cs="Arial"/>
                <w:sz w:val="20"/>
                <w:szCs w:val="20"/>
              </w:rPr>
              <w:t>KGHM Polska Miedź S.A.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€ 8 564 961,75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FRONTSH1P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K-Flex Polska Sp. Z o.o.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€ 18 948 033,23</w:t>
            </w:r>
          </w:p>
        </w:tc>
      </w:tr>
      <w:tr w:rsidR="006518E1" w:rsidRPr="00DD1FC3" w:rsidTr="00751B88">
        <w:trPr>
          <w:trHeight w:val="264"/>
        </w:trPr>
        <w:tc>
          <w:tcPr>
            <w:tcW w:w="212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SISSDEN</w:t>
            </w:r>
          </w:p>
        </w:tc>
        <w:tc>
          <w:tcPr>
            <w:tcW w:w="1552" w:type="dxa"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3566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1111A4">
              <w:rPr>
                <w:rFonts w:ascii="Arial" w:hAnsi="Arial" w:cs="Arial"/>
                <w:sz w:val="20"/>
                <w:szCs w:val="20"/>
              </w:rPr>
              <w:t>NASK – Państwowy Instytut Badawczy</w:t>
            </w:r>
          </w:p>
        </w:tc>
        <w:tc>
          <w:tcPr>
            <w:tcW w:w="1769" w:type="dxa"/>
            <w:noWrap/>
            <w:hideMark/>
          </w:tcPr>
          <w:p w:rsidR="006518E1" w:rsidRPr="00DD1FC3" w:rsidRDefault="006518E1" w:rsidP="006518E1">
            <w:pPr>
              <w:rPr>
                <w:rFonts w:ascii="Arial" w:hAnsi="Arial" w:cs="Arial"/>
                <w:sz w:val="20"/>
                <w:szCs w:val="20"/>
              </w:rPr>
            </w:pPr>
            <w:r w:rsidRPr="00DD1FC3">
              <w:rPr>
                <w:rFonts w:ascii="Arial" w:hAnsi="Arial" w:cs="Arial"/>
                <w:sz w:val="20"/>
                <w:szCs w:val="20"/>
              </w:rPr>
              <w:t>€ 6 341 775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EnvMetaGen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ICETA – 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Ciências, Tecnologias e Agroambiente da Universidade do Porto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€ 2 477 046,25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TROPIBIO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Associação BIOPOLIS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€ 2 496 831,25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ERAatUC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de Coimbra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€ 2 762 405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BlueBio4Future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CIIMAR - Centro Interdisciplinar de Investigação Marinha e Ambiental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€ 2 494 032,5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InPairs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Instituto Superior Tècnico – Universidade de Lisboa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€ 1 951 123,5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EOLinPLACE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Universidade de Coimbra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€ 1 874 391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ECO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Centro de Estudos Sociais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€ 1 999 291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NanoTRAIN</w:t>
            </w:r>
          </w:p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forGrowthII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INL – International Iberian Nanotechnology Laboratory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€ 3 398 400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DYCOCIRC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Fundação Champalimaud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SOCIALinNOVA-HUB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€ 2 483 213,75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THE </w:t>
            </w:r>
          </w:p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DISCOVERIES CTR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niversidade do Minho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€ 14 996 606,26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VINCULUM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€ 1 591 450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lastRenderedPageBreak/>
              <w:t>iSTARS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aculdade de Medicina da Universidad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€ 2 499 998,75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Des.solve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Associação para a Inovação e Desenvolvimento (NOVA.ID.FCT)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€ 1 877 006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POLITICS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Centro de Estudos Sociais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€ 1 915 381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LOCOLEARN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Fundação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€ 1 999 375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ReSEED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de Coimbra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€ 1 467 727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SWORD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word Health S.A</w:t>
            </w:r>
            <w:r w:rsidRPr="000350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€ 1 314 250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FatTryp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YingYang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Fundação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€ 1 952 188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LOCOMOUSE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Fundação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€ 1 496 750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GelGeneCircuit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€ 1 435 312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A-FRO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Fundação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€ 1 969 750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ECM_INK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niversidade do Minho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€ 1 998 938,92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MULTI-STR3AM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A4F </w:t>
            </w:r>
            <w:r>
              <w:rPr>
                <w:rFonts w:ascii="Arial" w:hAnsi="Arial" w:cs="Arial"/>
                <w:sz w:val="20"/>
                <w:szCs w:val="20"/>
              </w:rPr>
              <w:t>Algafuel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350B3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€ 9 179 688,75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Smarth4Health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UNINOVA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–</w:t>
            </w:r>
            <w:r w:rsidRPr="00F215F6">
              <w:rPr>
                <w:lang w:val="es-ES"/>
              </w:rPr>
              <w:t xml:space="preserve"> 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Instituto de Desenvolvimento de Novas Tecnologias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€ 21 781 120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SelfDriving4DSR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F215F6">
              <w:rPr>
                <w:rFonts w:ascii="Arial" w:hAnsi="Arial" w:cs="Arial"/>
                <w:sz w:val="20"/>
                <w:szCs w:val="20"/>
              </w:rPr>
              <w:t>Fundação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€ 1 999 905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activeFly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Fu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REBORN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de Aveiro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€ 2 499 683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 CapBed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niversidade do Minho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€ 1 499 940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H2COLOR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cofoot S.A.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€ 1 572 500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ALGAMATER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Bluemater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€ 2 906 000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EXCELLtoINNOV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€ 2 777 183,75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751B88">
              <w:rPr>
                <w:rFonts w:ascii="Arial" w:hAnsi="Arial" w:cs="Arial"/>
                <w:sz w:val="20"/>
                <w:szCs w:val="20"/>
              </w:rPr>
              <w:t>AXIAL.EC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€ 1 618 750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POCITYF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EDP Labelec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€ 22 157 261,66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HyLEF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Instituto Superior Tècnico – Universidade de Lisboa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€ 1 179 496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COLOUR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Instituto de Ciências Sociais da Universidade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€ 2 161 397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CROME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Estudos Sociais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€ 1 478 249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MEMOIRS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Estudos Sociais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€ 1 982 475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CAPSAHARA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Centro em Rede de Investigação em Antropologia (CRIA)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€ 1 192 144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SHIKIFACTORY100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D03FE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SilicoLife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D03FE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Lda.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€ 7 997 537,51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NEUROFISH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Fu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€ 1 694 063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LIMBo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€ 1 496 022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SynapticMitochondria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€ 1 300 000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ATLAS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de Aveiro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€ 2 498 987,5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TREGeneration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€ 5 899 250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StemCellHabitat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Universidade Nova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Lisboa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€ 1 697 493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SiNfONiA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INL – International Iberian Nanotechnology Laboratory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€ 2 498 581,25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DevoTed_miR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SoundParticles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Particles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€ 1 780 141,25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QuantOCancer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€ 2 776 556,25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lastRenderedPageBreak/>
              <w:t>HepatoPredict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Ophiomics - Investigação E Desenvolvimento Em Biotecnologia,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€ 1 081 366,25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NCBio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nstituto de Biologia Molecular e Celular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IBMC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€ 2 479 972,5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MindGap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de Coimbra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€ 4 435 830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5HTCircuits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€ 2 486 074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DeepSpin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IT - Instituto de Telecomunicações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€ 1 436 000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DYNABrain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Centro de Neurociências e Biologia Celular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€ 2 500 000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BIG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Superior Tècnico – Universidade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€ 2 456 702,5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ATLANTIS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INESC TEC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€ 8 515 208,75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NextGEOSS</w:t>
            </w:r>
          </w:p>
        </w:tc>
        <w:tc>
          <w:tcPr>
            <w:tcW w:w="1552" w:type="dxa"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A31D28">
              <w:rPr>
                <w:rFonts w:ascii="Arial" w:hAnsi="Arial" w:cs="Arial"/>
                <w:sz w:val="20"/>
                <w:szCs w:val="20"/>
              </w:rPr>
              <w:t>Deimos Engenharia</w:t>
            </w:r>
            <w:r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€ 10 242 998,75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BlockStart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SONAE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Investment Management Software and Technology SGPS S.A.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€ 1 498 725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BESIDE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de Aveiro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€ 2 498 621,25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SALSA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Universidade de Évora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€ 4 958 172,5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URBiNAT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Centro de Estudos Sociais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€ 13 666 567,46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ThermoRise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Universidade de Aveiro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€ 1 988 353,75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COALA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Cleverly Lda.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€ 2 169 896,25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InteGrid</w:t>
            </w:r>
          </w:p>
        </w:tc>
        <w:tc>
          <w:tcPr>
            <w:tcW w:w="1552" w:type="dxa"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>E-REDES - Distribuição de Eletricidade,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€ 14 533 617,51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ContentMAP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Universidade de Coimbra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€ 1 816 004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SMARTEX</w:t>
            </w:r>
          </w:p>
        </w:tc>
        <w:tc>
          <w:tcPr>
            <w:tcW w:w="1552" w:type="dxa"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A31D28">
              <w:rPr>
                <w:rFonts w:ascii="Arial" w:hAnsi="Arial" w:cs="Arial"/>
                <w:sz w:val="20"/>
                <w:szCs w:val="20"/>
              </w:rPr>
              <w:t>Smartex Unipessoal, Lda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€ 1 464 375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ZDMP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UNINOVA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–</w:t>
            </w:r>
            <w:r w:rsidRPr="00F215F6">
              <w:rPr>
                <w:lang w:val="es-ES"/>
              </w:rPr>
              <w:t xml:space="preserve"> 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Instituto de Desenvolvimento de Novas Tecnologias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€ 19 482 804,32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openMOS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INTROSYS, S.A.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€ 8 672 509,36 EU contribu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PURE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niversidade Nova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€ 2 999 537,50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WOLBAKIAN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</w:t>
            </w:r>
            <w:r w:rsidRPr="00F215F6">
              <w:rPr>
                <w:rFonts w:ascii="Arial" w:hAnsi="Arial" w:cs="Arial"/>
                <w:sz w:val="20"/>
                <w:szCs w:val="20"/>
              </w:rPr>
              <w:t>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€ 1 999 500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DiViNE</w:t>
            </w:r>
          </w:p>
        </w:tc>
        <w:tc>
          <w:tcPr>
            <w:tcW w:w="1552" w:type="dxa"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>iBET – Instituto de Biologia Experimental e Tecnológica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€ 7 632 281,25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ChronosAntibiotics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€ 2 533 500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SCENT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Associação para a Inovação e Desenvolvimento (NOVA.ID.FCT)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€ 1 500 000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InsurAgility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I 2 S Informática Sistemas e Serviços,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€ 1 999 681,25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BMX-11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BioMiMetx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€ 1 993 750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XPECAM</w:t>
            </w:r>
          </w:p>
        </w:tc>
        <w:tc>
          <w:tcPr>
            <w:tcW w:w="1552" w:type="dxa"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>Signinum, Gestão De Património Cultural, Lda.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€ 1 267 125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YouBeep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Xhockware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€ 1 814 838,75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Windrone Zenith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BladeInsight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€ 1 956 416,25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FAST-Bac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Fastinov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€ 3 675 325,01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InterConnect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INESC TEC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€ 35 936 979,69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DIRECT-fMRI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€ 1 787 500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FARE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LIP – </w:t>
            </w: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>Laboratório de Instrumentação e Física Experimental de Partículas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€ 1 499 844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PEGASUS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>ST-ID, Associação do Instituto Superior Técnico para a Investigação e Desenvolvimento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€ 3 999 633,75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NewSOL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Universidade de Évora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€ 5 614 208,76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ReARQ.IB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Iscte - Instituto Universitário de Lisboa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€ 1 499 613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lastRenderedPageBreak/>
              <w:t>MaGRaTh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Instituto Superior Tècnico – Universidade de Lisboa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€ 1 588 817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KleptoSlug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Universidade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Aveiro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€ 2 255 461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ZPR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nstituto de Biologia Molecular e Celular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IBMC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€ 1 497 520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ChromoSilence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</w:t>
            </w:r>
            <w:r w:rsidRPr="00F215F6">
              <w:rPr>
                <w:rFonts w:ascii="Arial" w:hAnsi="Arial" w:cs="Arial"/>
                <w:sz w:val="20"/>
                <w:szCs w:val="20"/>
              </w:rPr>
              <w:t>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€ 1 999 875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FattyCyanos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CIMAR - </w:t>
            </w: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 xml:space="preserve">Centro Interdisciplinar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Investigação Marinha e AmbientaL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€ 1 462 938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ChroomoCellDev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</w:t>
            </w:r>
            <w:r w:rsidRPr="00F215F6">
              <w:rPr>
                <w:rFonts w:ascii="Arial" w:hAnsi="Arial" w:cs="Arial"/>
                <w:sz w:val="20"/>
                <w:szCs w:val="20"/>
              </w:rPr>
              <w:t>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€ 1 492 000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iRESPONSE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</w:t>
            </w:r>
            <w:r w:rsidRPr="00F215F6">
              <w:rPr>
                <w:rFonts w:ascii="Arial" w:hAnsi="Arial" w:cs="Arial"/>
                <w:sz w:val="20"/>
                <w:szCs w:val="20"/>
              </w:rPr>
              <w:t>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€ 1 985 375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CentrioleBirthDeath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</w:t>
            </w:r>
            <w:r w:rsidRPr="00F215F6">
              <w:rPr>
                <w:rFonts w:ascii="Arial" w:hAnsi="Arial" w:cs="Arial"/>
                <w:sz w:val="20"/>
                <w:szCs w:val="20"/>
              </w:rPr>
              <w:t>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CODECHECK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nstituto de Biologia Molecular e Celular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IBMC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€ 2 323 468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NeuroStimSpinal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Universidade de Aveiro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€ 3 518 962,5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EUniversal</w:t>
            </w:r>
          </w:p>
        </w:tc>
        <w:tc>
          <w:tcPr>
            <w:tcW w:w="1552" w:type="dxa"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A31D2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1D28">
              <w:rPr>
                <w:rFonts w:ascii="Arial" w:hAnsi="Arial" w:cs="Arial"/>
                <w:sz w:val="20"/>
                <w:szCs w:val="20"/>
                <w:lang w:val="es-ES"/>
              </w:rPr>
              <w:t>E-REDES - Distribuição de Eletricidade,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€ 9 787 076,88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EXCHANGE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do Minho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€ 1 838 150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MAPLE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Instituto de Ciências Sociais da Universidade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€ 1 592 859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CapTherPV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Associação para a Inovação e Desenvolvimento (NOVA.ID.FCT)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€ 1 999 375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STAND4HERITAGE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do Minho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€ 2 968 755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FucoPol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731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00 - Setenta e Três Mil e Cem, L</w:t>
            </w: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da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€ 1 881 707,5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MONITIO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D03FEA">
              <w:rPr>
                <w:rFonts w:ascii="Arial" w:hAnsi="Arial" w:cs="Arial"/>
                <w:sz w:val="20"/>
                <w:szCs w:val="20"/>
              </w:rPr>
              <w:t>Priberam Informática</w:t>
            </w:r>
            <w:r>
              <w:rPr>
                <w:rFonts w:ascii="Arial" w:hAnsi="Arial" w:cs="Arial"/>
                <w:sz w:val="20"/>
                <w:szCs w:val="20"/>
              </w:rPr>
              <w:t>,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€ 2 615 060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NMR4CO2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Universidade de Aveiro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€ 1 999 793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MIMESIS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</w:p>
        </w:tc>
        <w:tc>
          <w:tcPr>
            <w:tcW w:w="1769" w:type="dxa"/>
            <w:noWrap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€ 1 795 967,5</w:t>
            </w:r>
          </w:p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Blue Iodine II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UBQ II </w:t>
            </w:r>
            <w:r>
              <w:rPr>
                <w:rFonts w:ascii="Arial" w:hAnsi="Arial" w:cs="Arial"/>
                <w:sz w:val="20"/>
                <w:szCs w:val="20"/>
              </w:rPr>
              <w:t>Lda.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€ 1 147 826,25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DIH4CPS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UNINOVA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–</w:t>
            </w:r>
            <w:r w:rsidRPr="00F215F6">
              <w:rPr>
                <w:lang w:val="es-ES"/>
              </w:rPr>
              <w:t xml:space="preserve"> 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Instituto de Desenvolvimento de Novas Tecnologias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€ 9 158 683,75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DESTINATIONS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Horários Do Funchal – Transportes Públics S.A.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€ 20 226 055,74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LOFlu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</w:t>
            </w:r>
            <w:r w:rsidRPr="00F215F6">
              <w:rPr>
                <w:rFonts w:ascii="Arial" w:hAnsi="Arial" w:cs="Arial"/>
                <w:sz w:val="20"/>
                <w:szCs w:val="20"/>
              </w:rPr>
              <w:t>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€ 2 870 250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ACTOMYO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nstituto de Biologia Molecular e Celular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IBMC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€ 1 499 988,75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DUNES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Faculdade de letras da Universidade de Lisboa, H.E.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€ 1 062 330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RUTTER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Faculdade de Ciencias da Universidade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€ 2 078 331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NEW_FUN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Associação para a Inovação e Desenvolvimento (NOVA.ID.FCT)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€ 1 429 719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EYESPOT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Associação BIOPOLIS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€ 1 998 165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FoReCaST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do Minho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€ 2 777 505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MOBILIsE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INEB – </w:t>
            </w:r>
            <w:r w:rsidRPr="005A717A">
              <w:rPr>
                <w:rFonts w:ascii="Arial" w:hAnsi="Arial" w:cs="Arial"/>
                <w:sz w:val="20"/>
                <w:szCs w:val="20"/>
                <w:lang w:val="es-ES"/>
              </w:rPr>
              <w:t>Instituto Nacional de Engenharia Biomédica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€ 2 478 155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in.nav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Perceive3D S.A.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€ 1 867 660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MyoChip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€ 3 153 553,74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ICU4Covid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UNINOVA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–</w:t>
            </w:r>
            <w:r w:rsidRPr="00F215F6">
              <w:rPr>
                <w:lang w:val="es-ES"/>
              </w:rPr>
              <w:t xml:space="preserve"> 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Instituto de Desenvolvimento de Novas Tecnologias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€ 12 464 376,96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SATO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FCiências.ID - Associação para a Investigação e Desenvolvimento de Ciências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€ 6 886 157,73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lastRenderedPageBreak/>
              <w:t>FOLSMART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Associação Universidade-Empresa para o Desenvolvimento - TecMinho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€ 4 993 833,75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makingtheretina</w:t>
            </w:r>
          </w:p>
        </w:tc>
        <w:tc>
          <w:tcPr>
            <w:tcW w:w="1552" w:type="dxa"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F215F6">
              <w:rPr>
                <w:rFonts w:ascii="Arial" w:hAnsi="Arial" w:cs="Arial"/>
                <w:sz w:val="20"/>
                <w:szCs w:val="20"/>
              </w:rPr>
              <w:t>Fundação Calouste Gulbenkian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€ 1 923 750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GREEN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de Coimbra</w:t>
            </w: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€ 2 267 667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HYCAP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D03FEA">
              <w:rPr>
                <w:rFonts w:ascii="Arial" w:hAnsi="Arial" w:cs="Arial"/>
                <w:sz w:val="20"/>
                <w:szCs w:val="20"/>
              </w:rPr>
              <w:t>Charge2C - Newcap, Lda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€ 2 031 250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FleXunity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Watts Digital S.A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€ 3 762 794,16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BINGO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LNEC - Laboratório Nacional de Engenharia Civil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€ 7 822 422,5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ImmunoHUB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nstituto de Biologia Molecular e Celular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IBMC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€ 2 475 826,25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TEC_Pro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F215F6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F215F6">
              <w:rPr>
                <w:rFonts w:ascii="Arial" w:hAnsi="Arial" w:cs="Arial"/>
                <w:sz w:val="20"/>
                <w:szCs w:val="20"/>
                <w:lang w:val="es-ES"/>
              </w:rPr>
              <w:t>nstituto de Biologia Molecular e Celular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IBMC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€ 1 491 749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Hybrid-BioVGE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INEGI – Instituto de Ciência e Inovação em Engenharia Mecânica e Engenharia Industrial.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€ 3 701 857,5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GliaInnateSensing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Fundação Champalimaud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€ 2 270 000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ADDPLUGIN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AddVolt, S.A.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€ 2 411 235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NOVIRUSES2BRAIN 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€ 3 933 965,63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IL7sigNETure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Instituto de Medicina Molecular João Lobo Antunes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€ 1 988 125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DIGISMART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Universidade Nova de Lisboa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€ 2 871 042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Smart-Trust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Vison Box S.A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€ 2 991 000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Didimo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Didimo S.A.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€ 2 583 750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Winegrid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Watgrid Lda.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€ 2 277 312,5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Valence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niversidade do Minho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€ 1 988 266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JAM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STRA, S.A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€ 1 572 025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TREND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50B3">
              <w:rPr>
                <w:rFonts w:ascii="Arial" w:hAnsi="Arial" w:cs="Arial"/>
                <w:sz w:val="20"/>
                <w:szCs w:val="20"/>
                <w:lang w:val="es-ES"/>
              </w:rPr>
              <w:t>Associação para a Inovação e Desenvolvimento (NOVA.ID.FCT)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€ 1 500 000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InterLynk</w:t>
            </w:r>
          </w:p>
        </w:tc>
        <w:tc>
          <w:tcPr>
            <w:tcW w:w="1552" w:type="dxa"/>
          </w:tcPr>
          <w:p w:rsidR="00751B88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de Aveiro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€ 5 999 638,79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NUADA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Nuada, LDA. PfP.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€ 2 456 250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MEDEA-CHART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FCiências.ID - Associação para a Investigação e Desenvolvimento de Ciências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€ 1 231 319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COOPERATIVE PARTNER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Associação BIOPOLIS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€ 1 999 335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INNO4COV-19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INL – International Iberian Nanotechnology Laboratory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€ 6 247 638,75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EuroPAT-MASIP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 xml:space="preserve">ATEP - AMKOR TECHNOLOGY PORTUGAL SA, PfP.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€ 29 734 972,5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COMPCON</w:t>
            </w:r>
          </w:p>
        </w:tc>
        <w:tc>
          <w:tcPr>
            <w:tcW w:w="1552" w:type="dxa"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D03FE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3FEA">
              <w:rPr>
                <w:rFonts w:ascii="Arial" w:hAnsi="Arial" w:cs="Arial"/>
                <w:sz w:val="20"/>
                <w:szCs w:val="20"/>
                <w:lang w:val="es-ES"/>
              </w:rPr>
              <w:t>FCiências.ID - Associação para a Investigação e Desenvolvimento de Ciências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€ 1 999 275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LEIT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INL – International Iberian Nanotechnology Laboratory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€ 2 993 625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BIOPOLIS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Associação BIOPOLIS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€ 14 988 525</w:t>
            </w:r>
          </w:p>
        </w:tc>
      </w:tr>
      <w:tr w:rsidR="00751B88" w:rsidRPr="00751B88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NANO</w:t>
            </w:r>
          </w:p>
        </w:tc>
        <w:tc>
          <w:tcPr>
            <w:tcW w:w="1552" w:type="dxa"/>
          </w:tcPr>
          <w:p w:rsidR="00751B88" w:rsidRPr="005A717A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A717A">
              <w:rPr>
                <w:rFonts w:ascii="Arial" w:hAnsi="Arial" w:cs="Arial"/>
                <w:sz w:val="20"/>
                <w:szCs w:val="20"/>
                <w:lang w:val="es-ES"/>
              </w:rPr>
              <w:t>EQS - Serviços de Engenharia, Qualidade e Segurança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Lda.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€ 3 237 589,75</w:t>
            </w:r>
          </w:p>
        </w:tc>
      </w:tr>
      <w:tr w:rsidR="00751B88" w:rsidRPr="00DD1FC3" w:rsidTr="00751B88">
        <w:trPr>
          <w:trHeight w:val="264"/>
        </w:trPr>
        <w:tc>
          <w:tcPr>
            <w:tcW w:w="212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NANO4</w:t>
            </w:r>
          </w:p>
        </w:tc>
        <w:tc>
          <w:tcPr>
            <w:tcW w:w="1552" w:type="dxa"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Portugal</w:t>
            </w:r>
          </w:p>
        </w:tc>
        <w:tc>
          <w:tcPr>
            <w:tcW w:w="3566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ano4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Global Lda</w:t>
            </w:r>
            <w:r w:rsidRPr="000350B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69" w:type="dxa"/>
            <w:noWrap/>
          </w:tcPr>
          <w:p w:rsidR="00751B88" w:rsidRPr="000350B3" w:rsidRDefault="00751B88" w:rsidP="00751B88">
            <w:pPr>
              <w:rPr>
                <w:rFonts w:ascii="Arial" w:hAnsi="Arial" w:cs="Arial"/>
                <w:sz w:val="20"/>
                <w:szCs w:val="20"/>
              </w:rPr>
            </w:pPr>
            <w:r w:rsidRPr="000350B3">
              <w:rPr>
                <w:rFonts w:ascii="Arial" w:hAnsi="Arial" w:cs="Arial"/>
                <w:sz w:val="20"/>
                <w:szCs w:val="20"/>
              </w:rPr>
              <w:t>€ 2 028 900</w:t>
            </w:r>
          </w:p>
        </w:tc>
      </w:tr>
    </w:tbl>
    <w:p w:rsidR="00DD1FC3" w:rsidRDefault="00DD1FC3">
      <w:pPr>
        <w:rPr>
          <w:rFonts w:ascii="Arial" w:hAnsi="Arial" w:cs="Arial"/>
          <w:sz w:val="28"/>
          <w:szCs w:val="28"/>
        </w:rPr>
      </w:pPr>
    </w:p>
    <w:p w:rsidR="00DD1FC3" w:rsidRDefault="00DD1FC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D1FC3" w:rsidRPr="00DD1FC3" w:rsidRDefault="00DD1FC3">
      <w:pPr>
        <w:rPr>
          <w:rFonts w:ascii="Arial" w:hAnsi="Arial" w:cs="Arial"/>
          <w:sz w:val="28"/>
          <w:szCs w:val="28"/>
        </w:rPr>
      </w:pPr>
    </w:p>
    <w:sectPr w:rsidR="00DD1FC3" w:rsidRPr="00DD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80"/>
    <w:rsid w:val="000350B3"/>
    <w:rsid w:val="000E54A8"/>
    <w:rsid w:val="001111A4"/>
    <w:rsid w:val="0027294C"/>
    <w:rsid w:val="00337B65"/>
    <w:rsid w:val="005A717A"/>
    <w:rsid w:val="006518E1"/>
    <w:rsid w:val="00751B88"/>
    <w:rsid w:val="00980380"/>
    <w:rsid w:val="00A31D28"/>
    <w:rsid w:val="00D03FEA"/>
    <w:rsid w:val="00DD1FC3"/>
    <w:rsid w:val="00F215F6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83DD"/>
  <w15:chartTrackingRefBased/>
  <w15:docId w15:val="{A38AC6F5-C197-44A5-A14F-D01EC75C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8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6518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350B3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2212</Words>
  <Characters>12614</Characters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2025-04-22T10:38:00Z</dcterms:created>
  <dcterms:modified xsi:type="dcterms:W3CDTF">2025-04-22T12:52:00Z</dcterms:modified>
</cp:coreProperties>
</file>